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3A80">
        <w:rPr>
          <w:rFonts w:ascii="Corbel" w:eastAsia="Corbel" w:hAnsi="Corbel" w:cs="Corbel"/>
          <w:i/>
          <w:sz w:val="24"/>
        </w:rPr>
        <w:t>2021-2023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3A3A80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8794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9E47EE">
        <w:rPr>
          <w:rFonts w:ascii="Corbel" w:hAnsi="Corbel"/>
          <w:sz w:val="20"/>
          <w:szCs w:val="20"/>
        </w:rPr>
        <w:t xml:space="preserve">ok akademicki </w:t>
      </w:r>
      <w:r w:rsidR="00223910">
        <w:rPr>
          <w:rFonts w:ascii="Corbel" w:eastAsia="Corbel" w:hAnsi="Corbel" w:cs="Corbel"/>
          <w:sz w:val="24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A3A80" w:rsidRDefault="009E47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3A80">
              <w:rPr>
                <w:rFonts w:ascii="Corbel" w:hAnsi="Corbel"/>
                <w:sz w:val="24"/>
                <w:szCs w:val="24"/>
              </w:rPr>
              <w:t xml:space="preserve">Komunikowanie społeczne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A440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F416F4">
              <w:rPr>
                <w:rFonts w:ascii="Corbel" w:hAnsi="Corbel"/>
                <w:b w:val="0"/>
                <w:sz w:val="24"/>
                <w:szCs w:val="24"/>
              </w:rPr>
              <w:t>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79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94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 semestr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7D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  <w:r w:rsidR="00F416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52D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Kołomycew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41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Kołomycew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426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47EE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47EE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3E8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2D9B" w:rsidP="000426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bookmarkEnd w:id="0"/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7479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E47EE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A3A80" w:rsidRDefault="003A3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F416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A3A80" w:rsidRPr="009C54AE" w:rsidRDefault="003A3A8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416F4" w:rsidP="003525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przedmiotów realizowanych na studiach pierwszego stopnia 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kier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unku Bezpieczeństwo wewnętrzne oraz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pokrewnych kierunkach społecznych i humanistycznych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takich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Podstaw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psychologii, Podstaw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socjologii, Public relations w zarządza</w:t>
            </w:r>
            <w:r w:rsidR="00B96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niu bezpieczeństwem publicznym. Student zna podstawowe mechanizmy </w:t>
            </w:r>
            <w:r w:rsidR="00B96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kszt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ałtowania relacji społecznych, r</w:t>
            </w:r>
            <w:r w:rsidR="00B96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ozróżnia formy komunikowania i stosuje je adekwatnie do sytuacji. Student rozumie znaczenie procesów komunikowania i ich przełożenie na funkcjonowanie wspólnot społecznych, instytucji publicznych i politycznych. Rozumie istotną rolę komunikacji w kształtowaniu społeczności, wspólnot i społeczeństwa. Dostrzega znaczenie skutecznej komunikacji w życiu publicznym, a także </w:t>
            </w:r>
            <w:r w:rsidR="003525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społecznym, </w:t>
            </w:r>
            <w:r w:rsidR="00B96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zawodowym i prywatnym.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8921CA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B96417" w:rsidP="008921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ramami teoretycznymi komunikacji społecznej</w:t>
            </w:r>
            <w:r w:rsidR="008921CA">
              <w:rPr>
                <w:rFonts w:ascii="Corbel" w:hAnsi="Corbel"/>
                <w:b w:val="0"/>
                <w:sz w:val="24"/>
                <w:szCs w:val="24"/>
              </w:rPr>
              <w:t xml:space="preserve"> oraz kluczowymi kategoriami z zakresu nauki o komunikowaniu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85747A" w:rsidRPr="009C54AE" w:rsidTr="008921CA">
        <w:tc>
          <w:tcPr>
            <w:tcW w:w="843" w:type="dxa"/>
            <w:vAlign w:val="center"/>
          </w:tcPr>
          <w:p w:rsidR="0085747A" w:rsidRPr="009C54AE" w:rsidRDefault="00B9641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B964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i scharakteryzowanie poszczególnych rodzajów, form i poziomów komunikacji</w:t>
            </w:r>
            <w:r w:rsidR="003B3FA3">
              <w:rPr>
                <w:rFonts w:ascii="Corbel" w:hAnsi="Corbel"/>
                <w:b w:val="0"/>
                <w:sz w:val="24"/>
                <w:szCs w:val="24"/>
              </w:rPr>
              <w:t xml:space="preserve"> społecznej, a także uczestników (aktorów) tych procesów. </w:t>
            </w:r>
          </w:p>
        </w:tc>
      </w:tr>
      <w:tr w:rsidR="0085747A" w:rsidRPr="009C54AE" w:rsidTr="008921CA">
        <w:tc>
          <w:tcPr>
            <w:tcW w:w="843" w:type="dxa"/>
            <w:vAlign w:val="center"/>
          </w:tcPr>
          <w:p w:rsidR="0085747A" w:rsidRPr="009C54AE" w:rsidRDefault="00B964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B964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Upowszechnienie informacji na temat poszczególnych elementów procesu komunikowania ze wskazaniem ich roli i</w:t>
            </w:r>
            <w:r w:rsidR="004D63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D394B">
              <w:rPr>
                <w:rFonts w:ascii="Corbel" w:hAnsi="Corbel"/>
                <w:b w:val="0"/>
                <w:sz w:val="24"/>
                <w:szCs w:val="24"/>
              </w:rPr>
              <w:t>znaczenia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B96417" w:rsidRPr="009C54AE" w:rsidTr="008921CA">
        <w:tc>
          <w:tcPr>
            <w:tcW w:w="843" w:type="dxa"/>
            <w:vAlign w:val="center"/>
          </w:tcPr>
          <w:p w:rsidR="00B96417" w:rsidRDefault="00B964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B96417" w:rsidRDefault="004D63AC" w:rsidP="000F3C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</w:t>
            </w:r>
            <w:r w:rsidR="00B964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="00B96417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8921CA">
              <w:rPr>
                <w:rFonts w:ascii="Corbel" w:hAnsi="Corbel"/>
                <w:b w:val="0"/>
                <w:sz w:val="24"/>
                <w:szCs w:val="24"/>
              </w:rPr>
              <w:t>interpretacji sygnałów niewerbalny</w:t>
            </w:r>
            <w:r w:rsidR="000F3C64">
              <w:rPr>
                <w:rFonts w:ascii="Corbel" w:hAnsi="Corbel"/>
                <w:b w:val="0"/>
                <w:sz w:val="24"/>
                <w:szCs w:val="24"/>
              </w:rPr>
              <w:t xml:space="preserve">ch w procesach komunikowania, a także </w:t>
            </w:r>
            <w:r w:rsidR="008921CA">
              <w:rPr>
                <w:rFonts w:ascii="Corbel" w:hAnsi="Corbel"/>
                <w:b w:val="0"/>
                <w:sz w:val="24"/>
                <w:szCs w:val="24"/>
              </w:rPr>
              <w:t xml:space="preserve">uświadomienie </w:t>
            </w:r>
            <w:r w:rsidR="000F3C64"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="008921CA">
              <w:rPr>
                <w:rFonts w:ascii="Corbel" w:hAnsi="Corbel"/>
                <w:b w:val="0"/>
                <w:sz w:val="24"/>
                <w:szCs w:val="24"/>
              </w:rPr>
              <w:t xml:space="preserve">znaczenia przekazu niewerbalnego w całości procesu komunikacyjnego.  </w:t>
            </w:r>
          </w:p>
        </w:tc>
      </w:tr>
      <w:tr w:rsidR="008921CA" w:rsidRPr="009C54AE" w:rsidTr="008921CA">
        <w:tc>
          <w:tcPr>
            <w:tcW w:w="843" w:type="dxa"/>
            <w:vAlign w:val="center"/>
          </w:tcPr>
          <w:p w:rsidR="008921CA" w:rsidRDefault="00892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8921CA" w:rsidRDefault="004D63AC" w:rsidP="008921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studentów</w:t>
            </w:r>
            <w:r w:rsidR="008921CA">
              <w:rPr>
                <w:rFonts w:ascii="Corbel" w:hAnsi="Corbel"/>
                <w:b w:val="0"/>
                <w:sz w:val="24"/>
                <w:szCs w:val="24"/>
              </w:rPr>
              <w:t xml:space="preserve"> umiejętności komunikacyjnych poprzez ćwiczenia praktyczne realizowane podczas zajęć. </w:t>
            </w:r>
          </w:p>
        </w:tc>
      </w:tr>
      <w:tr w:rsidR="008921CA" w:rsidRPr="009C54AE" w:rsidTr="008921CA">
        <w:tc>
          <w:tcPr>
            <w:tcW w:w="843" w:type="dxa"/>
            <w:vAlign w:val="center"/>
          </w:tcPr>
          <w:p w:rsidR="008921CA" w:rsidRDefault="00892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8921CA" w:rsidRDefault="008921CA" w:rsidP="004D6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kontekstu kultur</w:t>
            </w:r>
            <w:r w:rsidR="004D63AC">
              <w:rPr>
                <w:rFonts w:ascii="Corbel" w:hAnsi="Corbel"/>
                <w:b w:val="0"/>
                <w:sz w:val="24"/>
                <w:szCs w:val="24"/>
              </w:rPr>
              <w:t xml:space="preserve">owego w procesie komunikowania oraz zmiany charakteru procesów komunikowania w zależności od kontekstu sytuacyjnego.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231E62" w:rsidRPr="009C54AE" w:rsidTr="00231E62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1E62" w:rsidRPr="009C54AE" w:rsidTr="00231E62">
        <w:tc>
          <w:tcPr>
            <w:tcW w:w="1701" w:type="dxa"/>
          </w:tcPr>
          <w:p w:rsidR="0085747A" w:rsidRPr="009C54AE" w:rsidRDefault="0085747A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161A80" w:rsidP="00FF39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4D63AC">
              <w:rPr>
                <w:rFonts w:ascii="Corbel" w:hAnsi="Corbel"/>
                <w:b w:val="0"/>
                <w:smallCaps w:val="0"/>
                <w:szCs w:val="24"/>
              </w:rPr>
              <w:t xml:space="preserve"> więzi społecz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 a także</w:t>
            </w:r>
            <w:r w:rsidR="004D63AC">
              <w:rPr>
                <w:rFonts w:ascii="Corbel" w:hAnsi="Corbel"/>
                <w:b w:val="0"/>
                <w:smallCaps w:val="0"/>
                <w:szCs w:val="24"/>
              </w:rPr>
              <w:t xml:space="preserve"> rozumienie ich specyfikę i zróżnicowanie. </w:t>
            </w:r>
            <w:r w:rsidR="003D660C">
              <w:rPr>
                <w:rFonts w:ascii="Corbel" w:hAnsi="Corbel"/>
                <w:b w:val="0"/>
                <w:smallCaps w:val="0"/>
                <w:szCs w:val="24"/>
              </w:rPr>
              <w:t>W zależności od</w:t>
            </w:r>
            <w:r w:rsidR="004D63AC">
              <w:rPr>
                <w:rFonts w:ascii="Corbel" w:hAnsi="Corbel"/>
                <w:b w:val="0"/>
                <w:smallCaps w:val="0"/>
                <w:szCs w:val="24"/>
              </w:rPr>
              <w:t xml:space="preserve"> relacji interpersonalnych, charakteru więzi społecznych i kontekstu</w:t>
            </w:r>
            <w:r w:rsidR="003D66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D6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39F8">
              <w:rPr>
                <w:rFonts w:ascii="Corbel" w:hAnsi="Corbel"/>
                <w:b w:val="0"/>
                <w:smallCaps w:val="0"/>
                <w:szCs w:val="24"/>
              </w:rPr>
              <w:t>absolwent</w:t>
            </w:r>
            <w:r w:rsidR="003D66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39F8"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="004D63AC">
              <w:rPr>
                <w:rFonts w:ascii="Corbel" w:hAnsi="Corbel"/>
                <w:b w:val="0"/>
                <w:smallCaps w:val="0"/>
                <w:szCs w:val="24"/>
              </w:rPr>
              <w:t xml:space="preserve"> odpowiednie formy komunikowania. </w:t>
            </w:r>
          </w:p>
        </w:tc>
        <w:tc>
          <w:tcPr>
            <w:tcW w:w="1873" w:type="dxa"/>
          </w:tcPr>
          <w:p w:rsidR="0085747A" w:rsidRPr="009C54AE" w:rsidRDefault="009E47EE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31E62" w:rsidRPr="009C54AE" w:rsidTr="00231E62">
        <w:tc>
          <w:tcPr>
            <w:tcW w:w="1701" w:type="dxa"/>
          </w:tcPr>
          <w:p w:rsidR="0085747A" w:rsidRPr="009C54AE" w:rsidRDefault="0085747A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61A80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3F2793">
              <w:rPr>
                <w:rFonts w:ascii="Corbel" w:hAnsi="Corbel"/>
                <w:b w:val="0"/>
                <w:smallCaps w:val="0"/>
                <w:szCs w:val="24"/>
              </w:rPr>
              <w:t xml:space="preserve"> podstawowe kategorie i pojęcia z zakresu komunikowania społecznego. Rozumienie znaczenie kluczowych zagadnień i procesów psychologicznych (z zakresu psychologii społecznej), które odgrywają istotną rolę w komunikacji międzyludzkiej. Rozumie i potrafi stosować mechanizmy wywierania wpływu, perswazji, argumentacji. Jest świadomy konsekwencji ich stosowania. </w:t>
            </w:r>
          </w:p>
        </w:tc>
        <w:tc>
          <w:tcPr>
            <w:tcW w:w="1873" w:type="dxa"/>
          </w:tcPr>
          <w:p w:rsidR="0085747A" w:rsidRPr="009C54AE" w:rsidRDefault="003F2793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E62" w:rsidRPr="009C54AE" w:rsidTr="00231E62">
        <w:tc>
          <w:tcPr>
            <w:tcW w:w="1701" w:type="dxa"/>
          </w:tcPr>
          <w:p w:rsidR="0085747A" w:rsidRPr="009C54AE" w:rsidRDefault="008261BE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85747A" w:rsidRDefault="00161A80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sposoby</w:t>
            </w:r>
            <w:r w:rsidR="003B3FA3">
              <w:rPr>
                <w:rFonts w:ascii="Corbel" w:hAnsi="Corbel"/>
                <w:b w:val="0"/>
                <w:smallCaps w:val="0"/>
                <w:szCs w:val="24"/>
              </w:rPr>
              <w:t xml:space="preserve"> przezwyciężania konfliktów (w tym rozwiązywania) oraz </w:t>
            </w:r>
            <w:r w:rsidR="008261BE" w:rsidRPr="008261BE">
              <w:rPr>
                <w:rFonts w:ascii="Corbel" w:hAnsi="Corbel"/>
                <w:b w:val="0"/>
                <w:smallCaps w:val="0"/>
                <w:szCs w:val="24"/>
              </w:rPr>
              <w:t xml:space="preserve">radzenia sobie w sytuacjach </w:t>
            </w:r>
            <w:r w:rsidR="003B3FA3">
              <w:rPr>
                <w:rFonts w:ascii="Corbel" w:hAnsi="Corbel"/>
                <w:b w:val="0"/>
                <w:smallCaps w:val="0"/>
                <w:szCs w:val="24"/>
              </w:rPr>
              <w:t xml:space="preserve">kryzysowych. </w:t>
            </w:r>
            <w:r w:rsidR="00BA196A">
              <w:rPr>
                <w:rFonts w:ascii="Corbel" w:hAnsi="Corbel"/>
                <w:b w:val="0"/>
                <w:smallCaps w:val="0"/>
                <w:szCs w:val="24"/>
              </w:rPr>
              <w:t xml:space="preserve">Rozumie znaczenie i specyfikę mediacji. </w:t>
            </w:r>
          </w:p>
          <w:p w:rsidR="006276DB" w:rsidRPr="009C54AE" w:rsidRDefault="006276DB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9C54AE" w:rsidRDefault="008261BE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231E62" w:rsidRPr="009C54AE" w:rsidTr="00231E62">
        <w:tc>
          <w:tcPr>
            <w:tcW w:w="1701" w:type="dxa"/>
          </w:tcPr>
          <w:p w:rsidR="00450D1C" w:rsidRDefault="00450D1C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0D1C" w:rsidRDefault="00161A80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3A80">
              <w:rPr>
                <w:rFonts w:ascii="Corbel" w:hAnsi="Corbel"/>
                <w:b w:val="0"/>
                <w:smallCaps w:val="0"/>
                <w:szCs w:val="24"/>
              </w:rPr>
              <w:t>dostrzec</w:t>
            </w:r>
            <w:r w:rsidR="0061093D">
              <w:rPr>
                <w:rFonts w:ascii="Corbel" w:hAnsi="Corbel"/>
                <w:b w:val="0"/>
                <w:smallCaps w:val="0"/>
                <w:szCs w:val="24"/>
              </w:rPr>
              <w:t xml:space="preserve"> zróżnicowane zjawiska społeczne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. Korzystając z posiadanej wiedzy i dostępnych informacji, potrafi analizować, </w:t>
            </w:r>
            <w:r w:rsidR="00C03F39" w:rsidRPr="00C03F39">
              <w:rPr>
                <w:rFonts w:ascii="Corbel" w:hAnsi="Corbel"/>
                <w:b w:val="0"/>
                <w:smallCaps w:val="0"/>
                <w:szCs w:val="24"/>
              </w:rPr>
              <w:t xml:space="preserve">interpretować 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i oceniać </w:t>
            </w:r>
            <w:r w:rsidR="00C03F39" w:rsidRPr="00C03F39">
              <w:rPr>
                <w:rFonts w:ascii="Corbel" w:hAnsi="Corbel"/>
                <w:b w:val="0"/>
                <w:smallCaps w:val="0"/>
                <w:szCs w:val="24"/>
              </w:rPr>
              <w:t>zjawiska społeczne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. Jest w stanie wytłumaczyć ich przebieg </w:t>
            </w:r>
            <w:r w:rsidR="006276D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i przewidzieć ewentualne konsekwencje. </w:t>
            </w:r>
          </w:p>
          <w:p w:rsidR="006276DB" w:rsidRPr="008261BE" w:rsidRDefault="006276DB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450D1C" w:rsidRDefault="00C03F39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3F39" w:rsidRPr="009C54AE" w:rsidTr="00231E62">
        <w:tc>
          <w:tcPr>
            <w:tcW w:w="1701" w:type="dxa"/>
          </w:tcPr>
          <w:p w:rsidR="00C03F39" w:rsidRDefault="00C03F39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3F39" w:rsidRDefault="00161A80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ępować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="00231E62">
              <w:rPr>
                <w:rFonts w:ascii="Corbel" w:hAnsi="Corbel"/>
                <w:b w:val="0"/>
                <w:smallCaps w:val="0"/>
                <w:szCs w:val="24"/>
              </w:rPr>
              <w:t xml:space="preserve">właściwie 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oszacować czas prezentacji, rozumienie </w:t>
            </w:r>
            <w:r w:rsidR="00231E62">
              <w:rPr>
                <w:rFonts w:ascii="Corbel" w:hAnsi="Corbel"/>
                <w:b w:val="0"/>
                <w:smallCaps w:val="0"/>
                <w:szCs w:val="24"/>
              </w:rPr>
              <w:t xml:space="preserve">rolę 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wizualnego </w:t>
            </w:r>
            <w:r w:rsidR="00231E62">
              <w:rPr>
                <w:rFonts w:ascii="Corbel" w:hAnsi="Corbel"/>
                <w:b w:val="0"/>
                <w:smallCaps w:val="0"/>
                <w:szCs w:val="24"/>
              </w:rPr>
              <w:t>komponentu uzupełniającego wypowiedź słowną, a także zna mechanizmy podtrzymujące uwagę odbiorców.</w:t>
            </w:r>
            <w:r w:rsidR="00C03F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1E62">
              <w:rPr>
                <w:rFonts w:ascii="Corbel" w:hAnsi="Corbel"/>
                <w:b w:val="0"/>
                <w:smallCaps w:val="0"/>
                <w:szCs w:val="24"/>
              </w:rPr>
              <w:t xml:space="preserve">Zna i potrafi stosować zasady tworzenia prezentacji. Ma świadomość i potrafi odpowiednio wykorzystać komunikację niewerbalną. </w:t>
            </w:r>
          </w:p>
          <w:p w:rsidR="006276DB" w:rsidRDefault="006276DB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C03F39" w:rsidRDefault="00C03F39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31E62" w:rsidRPr="009C54AE" w:rsidTr="00231E62">
        <w:tc>
          <w:tcPr>
            <w:tcW w:w="1701" w:type="dxa"/>
          </w:tcPr>
          <w:p w:rsidR="00231E62" w:rsidRDefault="00231E62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31E62" w:rsidRPr="00C03F39" w:rsidRDefault="00161A80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231E62">
              <w:rPr>
                <w:rFonts w:ascii="Corbel" w:hAnsi="Corbel"/>
                <w:b w:val="0"/>
                <w:smallCaps w:val="0"/>
                <w:szCs w:val="24"/>
              </w:rPr>
              <w:t xml:space="preserve"> do pracy zespołowej. Ma świadomość specyfiki funkcjonowania grupy. Potrafi identyfikować lub/i przydzielać role. Potrafi zapobiegać i przeciwdziałać sytuacjom konfliktowym, a także umiejętnie rozstrzygać ewentualne konflikty grupowe. </w:t>
            </w:r>
          </w:p>
        </w:tc>
        <w:tc>
          <w:tcPr>
            <w:tcW w:w="1873" w:type="dxa"/>
          </w:tcPr>
          <w:p w:rsidR="00231E62" w:rsidRDefault="00231E62" w:rsidP="00231E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231E6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B32B2A" w:rsidRDefault="0085747A" w:rsidP="00B32B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223910">
        <w:rPr>
          <w:rFonts w:ascii="Corbel" w:hAnsi="Corbel"/>
          <w:sz w:val="24"/>
          <w:szCs w:val="24"/>
        </w:rPr>
        <w:t xml:space="preserve">- </w:t>
      </w:r>
      <w:r w:rsidR="00223910">
        <w:rPr>
          <w:rFonts w:cs="Calibri"/>
        </w:rPr>
        <w:t>Nie dotyczy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4154A" w:rsidRDefault="0085747A" w:rsidP="009C54AE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154A" w:rsidTr="00923D7D">
        <w:tc>
          <w:tcPr>
            <w:tcW w:w="9639" w:type="dxa"/>
          </w:tcPr>
          <w:p w:rsidR="0085747A" w:rsidRPr="0024154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4154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32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komuni</w:t>
            </w:r>
            <w:r w:rsidR="003B2932">
              <w:rPr>
                <w:rFonts w:ascii="Corbel" w:hAnsi="Corbel"/>
                <w:sz w:val="24"/>
                <w:szCs w:val="24"/>
              </w:rPr>
              <w:t xml:space="preserve">kowania społecznego. Definicje i </w:t>
            </w:r>
            <w:r>
              <w:rPr>
                <w:rFonts w:ascii="Corbel" w:hAnsi="Corbel"/>
                <w:sz w:val="24"/>
                <w:szCs w:val="24"/>
              </w:rPr>
              <w:t xml:space="preserve">koncepcje teoretyczne komunikowania.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32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werbalna i niewerbalna. </w:t>
            </w:r>
          </w:p>
        </w:tc>
      </w:tr>
      <w:tr w:rsidR="0024154A" w:rsidRPr="009C54AE" w:rsidTr="00923D7D">
        <w:tc>
          <w:tcPr>
            <w:tcW w:w="9639" w:type="dxa"/>
          </w:tcPr>
          <w:p w:rsidR="0024154A" w:rsidRDefault="00241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życiu społecznym. Omówienie i ćwiczenia praktyczne wybranych form</w:t>
            </w:r>
            <w:r w:rsidR="00057421">
              <w:rPr>
                <w:rFonts w:ascii="Corbel" w:hAnsi="Corbel"/>
                <w:sz w:val="24"/>
                <w:szCs w:val="24"/>
              </w:rPr>
              <w:t xml:space="preserve"> komunikowania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32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komunikacji publicznej. </w:t>
            </w:r>
            <w:r w:rsidR="0024154A">
              <w:rPr>
                <w:rFonts w:ascii="Corbel" w:hAnsi="Corbel"/>
                <w:sz w:val="24"/>
                <w:szCs w:val="24"/>
              </w:rPr>
              <w:t xml:space="preserve">Specyfika wybranych form – prezentacja, briefing, small talk, rozmowa kwalifikacyjna, konferencja prasowa. </w:t>
            </w:r>
          </w:p>
        </w:tc>
      </w:tr>
      <w:tr w:rsidR="0024154A" w:rsidRPr="009C54AE" w:rsidTr="00923D7D">
        <w:tc>
          <w:tcPr>
            <w:tcW w:w="9639" w:type="dxa"/>
          </w:tcPr>
          <w:p w:rsidR="0024154A" w:rsidRDefault="0024154A" w:rsidP="002415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pisemna. Zasady oficjalnej korespondencji (e-mail, portale społecznościowe). </w:t>
            </w:r>
          </w:p>
        </w:tc>
      </w:tr>
      <w:tr w:rsidR="00B32B2A" w:rsidRPr="009C54AE" w:rsidTr="00923D7D">
        <w:tc>
          <w:tcPr>
            <w:tcW w:w="9639" w:type="dxa"/>
          </w:tcPr>
          <w:p w:rsidR="00B32B2A" w:rsidRDefault="00B32B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Komunikowanie masowe jako forma komunikacji społecznej. Specyfika, narzędzia, aktorzy. </w:t>
            </w:r>
          </w:p>
        </w:tc>
      </w:tr>
      <w:tr w:rsidR="00B32B2A" w:rsidRPr="009C54AE" w:rsidTr="00923D7D">
        <w:tc>
          <w:tcPr>
            <w:tcW w:w="9639" w:type="dxa"/>
          </w:tcPr>
          <w:p w:rsidR="00B32B2A" w:rsidRDefault="0024154A" w:rsidP="002415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Retoryka i erystyka. Dlaczego są tak ważne?  </w:t>
            </w:r>
          </w:p>
        </w:tc>
      </w:tr>
      <w:tr w:rsidR="00B32B2A" w:rsidRPr="009C54AE" w:rsidTr="00923D7D">
        <w:tc>
          <w:tcPr>
            <w:tcW w:w="9639" w:type="dxa"/>
          </w:tcPr>
          <w:p w:rsidR="00B32B2A" w:rsidRDefault="00241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Argumentacja i perswazja. Zasady i praktyczne zastosowanie.  </w:t>
            </w:r>
          </w:p>
        </w:tc>
      </w:tr>
      <w:tr w:rsidR="00B32B2A" w:rsidRPr="009C54AE" w:rsidTr="00923D7D">
        <w:tc>
          <w:tcPr>
            <w:tcW w:w="9639" w:type="dxa"/>
          </w:tcPr>
          <w:p w:rsidR="00B32B2A" w:rsidRDefault="00241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Rzecznictwo prasowe. Zakres zadań i niezbędne umiejętności. </w:t>
            </w:r>
          </w:p>
        </w:tc>
      </w:tr>
      <w:tr w:rsidR="00B32B2A" w:rsidRPr="009C54AE" w:rsidTr="00923D7D">
        <w:tc>
          <w:tcPr>
            <w:tcW w:w="9639" w:type="dxa"/>
          </w:tcPr>
          <w:p w:rsidR="00B32B2A" w:rsidRDefault="00241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Public relations w instytucjach publicznych. </w:t>
            </w:r>
          </w:p>
        </w:tc>
      </w:tr>
      <w:tr w:rsidR="0024154A" w:rsidRPr="009C54AE" w:rsidTr="00923D7D">
        <w:tc>
          <w:tcPr>
            <w:tcW w:w="9639" w:type="dxa"/>
          </w:tcPr>
          <w:p w:rsidR="0024154A" w:rsidRDefault="00060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Dialog i mediacja – zasady i możliwości wykorzystania. </w:t>
            </w:r>
          </w:p>
        </w:tc>
      </w:tr>
      <w:tr w:rsidR="0024154A" w:rsidRPr="009C54AE" w:rsidTr="00923D7D">
        <w:tc>
          <w:tcPr>
            <w:tcW w:w="9639" w:type="dxa"/>
          </w:tcPr>
          <w:p w:rsidR="0024154A" w:rsidRDefault="00060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specyfika komunikacji kryzysowej.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1A80" w:rsidRDefault="00161A8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060D25" w:rsidRDefault="00060D2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60D25">
        <w:rPr>
          <w:rFonts w:ascii="Corbel" w:hAnsi="Corbel"/>
          <w:b w:val="0"/>
          <w:smallCaps w:val="0"/>
          <w:szCs w:val="24"/>
        </w:rPr>
        <w:t xml:space="preserve">- dyskusja </w:t>
      </w:r>
      <w:r>
        <w:rPr>
          <w:rFonts w:ascii="Corbel" w:hAnsi="Corbel"/>
          <w:b w:val="0"/>
          <w:smallCaps w:val="0"/>
          <w:szCs w:val="24"/>
        </w:rPr>
        <w:t xml:space="preserve">nauczająca </w:t>
      </w:r>
    </w:p>
    <w:p w:rsidR="00060D25" w:rsidRPr="00060D25" w:rsidRDefault="00060D2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60D25">
        <w:rPr>
          <w:rFonts w:ascii="Corbel" w:hAnsi="Corbel"/>
          <w:b w:val="0"/>
          <w:smallCaps w:val="0"/>
          <w:szCs w:val="24"/>
        </w:rPr>
        <w:t>- prezentacja multimedialna</w:t>
      </w:r>
    </w:p>
    <w:p w:rsidR="00060D25" w:rsidRPr="00060D25" w:rsidRDefault="00060D2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60D25">
        <w:rPr>
          <w:rFonts w:ascii="Corbel" w:hAnsi="Corbel"/>
          <w:b w:val="0"/>
          <w:smallCaps w:val="0"/>
          <w:szCs w:val="24"/>
        </w:rPr>
        <w:t>- praca zespołowa</w:t>
      </w:r>
    </w:p>
    <w:p w:rsidR="00E960BB" w:rsidRPr="00060D25" w:rsidRDefault="00060D2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60D25">
        <w:rPr>
          <w:rFonts w:ascii="Corbel" w:hAnsi="Corbel"/>
          <w:b w:val="0"/>
          <w:smallCaps w:val="0"/>
          <w:szCs w:val="24"/>
        </w:rPr>
        <w:t xml:space="preserve">- ćwiczenia praktyczne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060D25" w:rsidTr="00C05F44">
        <w:tc>
          <w:tcPr>
            <w:tcW w:w="1985" w:type="dxa"/>
            <w:vAlign w:val="center"/>
          </w:tcPr>
          <w:p w:rsidR="0085747A" w:rsidRPr="00060D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60D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85747A" w:rsidRPr="00060D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060D2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60D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060D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0D25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60D25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60D25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060D25" w:rsidTr="00C05F44">
        <w:tc>
          <w:tcPr>
            <w:tcW w:w="1985" w:type="dxa"/>
          </w:tcPr>
          <w:p w:rsidR="0085747A" w:rsidRPr="00060D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60D2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60D25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test pisemny sprawdzający wiedzę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aktywność studenta podczas zajęć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zaangażowanie w pracę zespołu</w:t>
            </w:r>
          </w:p>
        </w:tc>
        <w:tc>
          <w:tcPr>
            <w:tcW w:w="2126" w:type="dxa"/>
          </w:tcPr>
          <w:p w:rsidR="0085747A" w:rsidRPr="00060D25" w:rsidRDefault="00060D25" w:rsidP="00060D25">
            <w:pPr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 xml:space="preserve">ćwiczenia </w:t>
            </w:r>
          </w:p>
        </w:tc>
      </w:tr>
      <w:tr w:rsidR="0085747A" w:rsidRPr="00060D25" w:rsidTr="00C05F44">
        <w:tc>
          <w:tcPr>
            <w:tcW w:w="1985" w:type="dxa"/>
          </w:tcPr>
          <w:p w:rsidR="0085747A" w:rsidRPr="00060D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test pisemny sprawdzający wiedzę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aktywność studenta podczas zajęć</w:t>
            </w:r>
          </w:p>
          <w:p w:rsidR="0085747A" w:rsidRPr="00060D25" w:rsidRDefault="00060D25" w:rsidP="00060D2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- zaangażowanie w pracę zespołu</w:t>
            </w:r>
          </w:p>
        </w:tc>
        <w:tc>
          <w:tcPr>
            <w:tcW w:w="2126" w:type="dxa"/>
          </w:tcPr>
          <w:p w:rsidR="0085747A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060D25" w:rsidRPr="00060D25" w:rsidTr="00C05F44">
        <w:tc>
          <w:tcPr>
            <w:tcW w:w="1985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test pisemny sprawdzający wiedzę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aktywność studenta podczas zajęć</w:t>
            </w:r>
          </w:p>
          <w:p w:rsidR="00060D25" w:rsidRPr="00060D25" w:rsidRDefault="00060D25" w:rsidP="00060D2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- zaangażowanie w pracę zespołu</w:t>
            </w:r>
          </w:p>
        </w:tc>
        <w:tc>
          <w:tcPr>
            <w:tcW w:w="2126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060D25" w:rsidRPr="00060D25" w:rsidTr="00C05F44">
        <w:tc>
          <w:tcPr>
            <w:tcW w:w="1985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test pisemny sprawdzający wiedzę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aktywność studenta podczas zajęć</w:t>
            </w:r>
          </w:p>
          <w:p w:rsidR="00060D25" w:rsidRPr="00060D25" w:rsidRDefault="00060D25" w:rsidP="00060D2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- zaangażowanie w pracę zespołu</w:t>
            </w:r>
          </w:p>
        </w:tc>
        <w:tc>
          <w:tcPr>
            <w:tcW w:w="2126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060D25" w:rsidRPr="00060D25" w:rsidTr="00C05F44">
        <w:tc>
          <w:tcPr>
            <w:tcW w:w="1985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test pisemny sprawdzający wiedzę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aktywność studenta podczas zajęć</w:t>
            </w:r>
          </w:p>
          <w:p w:rsidR="00060D25" w:rsidRPr="00060D25" w:rsidRDefault="00060D25" w:rsidP="00060D2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- zaangażowanie w pracę zespołu</w:t>
            </w:r>
          </w:p>
        </w:tc>
        <w:tc>
          <w:tcPr>
            <w:tcW w:w="2126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060D25" w:rsidRPr="00060D25" w:rsidTr="00C05F44">
        <w:tc>
          <w:tcPr>
            <w:tcW w:w="1985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test pisemny sprawdzający wiedzę</w:t>
            </w:r>
          </w:p>
          <w:p w:rsidR="00060D25" w:rsidRPr="00060D25" w:rsidRDefault="00060D25" w:rsidP="00060D25">
            <w:pPr>
              <w:spacing w:after="0" w:line="240" w:lineRule="auto"/>
              <w:rPr>
                <w:rFonts w:ascii="Corbel" w:hAnsi="Corbel"/>
              </w:rPr>
            </w:pPr>
            <w:r w:rsidRPr="00060D25">
              <w:rPr>
                <w:rFonts w:ascii="Corbel" w:hAnsi="Corbel"/>
              </w:rPr>
              <w:t>- aktywność studenta podczas zajęć</w:t>
            </w:r>
          </w:p>
          <w:p w:rsidR="00060D25" w:rsidRPr="00060D25" w:rsidRDefault="00060D25" w:rsidP="00060D2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- zaangażowanie w pracę zespołu</w:t>
            </w:r>
          </w:p>
        </w:tc>
        <w:tc>
          <w:tcPr>
            <w:tcW w:w="2126" w:type="dxa"/>
          </w:tcPr>
          <w:p w:rsidR="00060D25" w:rsidRPr="00060D25" w:rsidRDefault="00060D2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D25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A3F48" w:rsidRDefault="00060D25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aktywny dział w zajęciach oraz zaliczenie końcowego testu </w:t>
            </w:r>
            <w:r w:rsidR="003A3F48">
              <w:rPr>
                <w:rFonts w:ascii="Corbel" w:hAnsi="Corbel"/>
                <w:b w:val="0"/>
                <w:smallCaps w:val="0"/>
                <w:szCs w:val="24"/>
              </w:rPr>
              <w:t>sprawdzającego wiedzę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A3F48">
              <w:rPr>
                <w:rFonts w:ascii="Corbel" w:hAnsi="Corbel"/>
                <w:b w:val="0"/>
                <w:smallCaps w:val="0"/>
                <w:szCs w:val="24"/>
              </w:rPr>
              <w:t xml:space="preserve">Ocena końcowa jest ustalana następująco: </w:t>
            </w:r>
          </w:p>
          <w:p w:rsidR="003A3F48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zajęciach, uz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yskanie od 95% do 100% z testu końcowego,</w:t>
            </w:r>
          </w:p>
          <w:p w:rsidR="003A3F48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zajęciach, uzyskani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od 85% do 94% z testu końcowego, </w:t>
            </w:r>
          </w:p>
          <w:p w:rsidR="003A3F48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zajęciach, uzyskanie od 75% do 84% punktów z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końcowego,</w:t>
            </w:r>
            <w:r w:rsidRPr="00857B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A3F48" w:rsidRPr="00857B05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Ocena +dostateczna  – aktywność na zajęciach, uzyskan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 od 65 do 74% punktów z testu końcowego,</w:t>
            </w:r>
            <w:r w:rsidRPr="00857B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A3F48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Ocena dostateczna 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aktywność</w:t>
            </w:r>
            <w:r w:rsidRPr="00857B05">
              <w:rPr>
                <w:rFonts w:ascii="Corbel" w:hAnsi="Corbel"/>
                <w:b w:val="0"/>
                <w:smallCaps w:val="0"/>
                <w:szCs w:val="24"/>
              </w:rPr>
              <w:t xml:space="preserve"> na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uzyskanie od 51% do 64% punktów z testu końcowego, </w:t>
            </w:r>
          </w:p>
          <w:p w:rsidR="003A3F48" w:rsidRPr="00857B05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Ocena niedostateczna –</w:t>
            </w:r>
            <w:r w:rsidR="005128F4">
              <w:rPr>
                <w:rFonts w:ascii="Corbel" w:hAnsi="Corbel"/>
                <w:b w:val="0"/>
                <w:smallCaps w:val="0"/>
                <w:szCs w:val="24"/>
              </w:rPr>
              <w:t xml:space="preserve"> w przypadku: a) </w:t>
            </w:r>
            <w:r w:rsidRPr="00857B05">
              <w:rPr>
                <w:rFonts w:ascii="Corbel" w:hAnsi="Corbel"/>
                <w:b w:val="0"/>
                <w:smallCaps w:val="0"/>
                <w:szCs w:val="24"/>
              </w:rPr>
              <w:t>br</w:t>
            </w:r>
            <w:r w:rsidR="005128F4">
              <w:rPr>
                <w:rFonts w:ascii="Corbel" w:hAnsi="Corbel"/>
                <w:b w:val="0"/>
                <w:smallCaps w:val="0"/>
                <w:szCs w:val="24"/>
              </w:rPr>
              <w:t xml:space="preserve">aku aktywności na zajęciach i uzyskaniu poniżej 50% punktów z testu końcowego; b) aktywności podczas zajęć, ale niezaliczeniu testu końcowego (punktacja poniżej 50% punktów). </w:t>
            </w:r>
          </w:p>
          <w:p w:rsidR="0085747A" w:rsidRPr="009C54AE" w:rsidRDefault="003A3F48" w:rsidP="005128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B05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128F4" w:rsidP="005128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17D71" w:rsidP="005128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5128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5128F4">
              <w:rPr>
                <w:rFonts w:ascii="Corbel" w:hAnsi="Corbel"/>
                <w:sz w:val="24"/>
                <w:szCs w:val="24"/>
              </w:rPr>
              <w:t>, przygotowanie wystąpienia, pracy pisemnej, prezentacji</w:t>
            </w:r>
            <w:r w:rsidR="0098634C">
              <w:rPr>
                <w:rFonts w:ascii="Corbel" w:hAnsi="Corbel"/>
                <w:sz w:val="24"/>
                <w:szCs w:val="24"/>
              </w:rPr>
              <w:t xml:space="preserve"> multimedialnej</w:t>
            </w:r>
            <w:r w:rsidR="005128F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17D71" w:rsidP="005128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128F4" w:rsidP="005128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128F4" w:rsidP="005128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17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17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777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7479A" w:rsidRPr="00317778" w:rsidRDefault="0077479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1B4EAA" w:rsidRPr="009C54AE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Bogołębska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Worsowicz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2016, Retoryka i jej zastosowanie. Podręcznik dla studentów dziennikarstwa i innych kierunków humanistycznych, Łódź: Wydawnictwo Uniwersytetu Łódzkiego. 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Dobek-Ostrowska, B., 2007, Komunikowanie polityczne i publiczne, PWN, Warszawa. 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Grzenia, J., 2019, </w:t>
            </w:r>
            <w:r w:rsidRPr="006F0E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językowa w </w:t>
            </w:r>
            <w:proofErr w:type="spellStart"/>
            <w:r w:rsidRPr="006F0E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PWN.</w:t>
            </w:r>
          </w:p>
          <w:p w:rsidR="00317778" w:rsidRPr="009C54AE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Morreale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5C7E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5C7E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Barge</w:t>
            </w:r>
            <w:proofErr w:type="spellEnd"/>
            <w:r w:rsidRPr="005C7E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7E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2015, Komunikacja między ludźmi. Motywacja. Wiedza. Umiejętności, Warszawa: Wydawnictwo Naukowe PWN.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777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7479A" w:rsidRPr="00317778" w:rsidRDefault="0077479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Dietrich, C., </w:t>
            </w:r>
            <w:r w:rsidR="005E3E81">
              <w:rPr>
                <w:rFonts w:ascii="Corbel" w:hAnsi="Corbel"/>
                <w:b w:val="0"/>
                <w:smallCaps w:val="0"/>
                <w:szCs w:val="24"/>
              </w:rPr>
              <w:t>2016, R</w:t>
            </w:r>
            <w:r w:rsidRPr="00B12AB5">
              <w:rPr>
                <w:rFonts w:ascii="Corbel" w:hAnsi="Corbel"/>
                <w:b w:val="0"/>
                <w:smallCaps w:val="0"/>
                <w:szCs w:val="24"/>
              </w:rPr>
              <w:t>etoryka– sztuka przekonywania</w:t>
            </w:r>
            <w:r w:rsidR="005E3E81">
              <w:rPr>
                <w:rFonts w:ascii="Corbel" w:hAnsi="Corbel"/>
                <w:b w:val="0"/>
                <w:smallCaps w:val="0"/>
                <w:szCs w:val="24"/>
              </w:rPr>
              <w:t xml:space="preserve">. Jak mówić, aby nas słuchano. </w:t>
            </w:r>
            <w:r w:rsidR="005E3E81" w:rsidRPr="005E3E81">
              <w:rPr>
                <w:rFonts w:ascii="Corbel" w:hAnsi="Corbel"/>
                <w:b w:val="0"/>
                <w:smallCaps w:val="0"/>
                <w:szCs w:val="24"/>
              </w:rPr>
              <w:t>Jak skutecznie argumentować</w:t>
            </w:r>
            <w:r w:rsidR="005E3E8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E3E81" w:rsidRPr="005E3E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E3E81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="005E3E81" w:rsidRPr="005E3E81">
              <w:rPr>
                <w:rFonts w:ascii="Corbel" w:hAnsi="Corbel"/>
                <w:b w:val="0"/>
                <w:smallCaps w:val="0"/>
                <w:szCs w:val="24"/>
              </w:rPr>
              <w:t>BC Ed</w:t>
            </w:r>
            <w:r w:rsidR="005E3E81">
              <w:rPr>
                <w:rFonts w:ascii="Corbel" w:hAnsi="Corbel"/>
                <w:b w:val="0"/>
                <w:smallCaps w:val="0"/>
                <w:szCs w:val="24"/>
              </w:rPr>
              <w:t>ukacja Sp. z o.o.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Dutko, M., 2020, </w:t>
            </w:r>
            <w:proofErr w:type="spellStart"/>
            <w:r w:rsidRPr="0035001C">
              <w:rPr>
                <w:rFonts w:ascii="Corbel" w:hAnsi="Corbel"/>
                <w:b w:val="0"/>
                <w:smallCaps w:val="0"/>
                <w:szCs w:val="24"/>
              </w:rPr>
              <w:t>Copywriting</w:t>
            </w:r>
            <w:proofErr w:type="spellEnd"/>
            <w:r w:rsidRPr="0035001C">
              <w:rPr>
                <w:rFonts w:ascii="Corbel" w:hAnsi="Corbel"/>
                <w:b w:val="0"/>
                <w:smallCaps w:val="0"/>
                <w:szCs w:val="24"/>
              </w:rPr>
              <w:t xml:space="preserve"> internetowy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PWN.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Majkowska A., 2018, </w:t>
            </w:r>
            <w:r w:rsidRPr="00DB38B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omunikowanie w sytuacjach kryzysowych, Szkoła Główna Służby Pożarniczej, Warszawa. 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2A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Moore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2016, Mediacje. </w:t>
            </w:r>
            <w:r w:rsidRPr="00B12AB5">
              <w:rPr>
                <w:rFonts w:ascii="Corbel" w:hAnsi="Corbel"/>
                <w:b w:val="0"/>
                <w:smallCaps w:val="0"/>
                <w:szCs w:val="24"/>
              </w:rPr>
              <w:t>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strategie rozwiązywania konfl</w:t>
            </w:r>
            <w:r w:rsidRPr="00B12AB5">
              <w:rPr>
                <w:rFonts w:ascii="Corbel" w:hAnsi="Corbel"/>
                <w:b w:val="0"/>
                <w:smallCaps w:val="0"/>
                <w:szCs w:val="24"/>
              </w:rPr>
              <w:t>iktów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Wydanie 3, Warszawa: Wolters Kluwer.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Nieć M., 2013, Komunikowanie polityczne w nowoczesnym państwie, Wolters Kluwer, Warszawa. </w:t>
            </w:r>
          </w:p>
          <w:p w:rsidR="001B4EAA" w:rsidRPr="003A3A80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Public relations </w:t>
            </w:r>
            <w:proofErr w:type="spellStart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miast</w:t>
            </w:r>
            <w:proofErr w:type="spellEnd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i </w:t>
            </w:r>
            <w:proofErr w:type="spellStart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regionów</w:t>
            </w:r>
            <w:proofErr w:type="spellEnd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red. A. </w:t>
            </w:r>
            <w:proofErr w:type="spellStart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Duda</w:t>
            </w:r>
            <w:proofErr w:type="spellEnd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proofErr w:type="spellStart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Difin</w:t>
            </w:r>
            <w:proofErr w:type="spellEnd"/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Warszawa 2010. 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3A8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Public relations.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społeczne i kierunki rozwoju, red. J. Olędzki, D. Tworzydło, PWN, Warszawa 2007.</w:t>
            </w:r>
          </w:p>
          <w:p w:rsidR="001B4EAA" w:rsidRDefault="001B4EAA" w:rsidP="00774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Tworzydło D., 2017, Public relations praktycznie,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Newsline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Rzeszów. </w:t>
            </w:r>
          </w:p>
          <w:p w:rsidR="009A5E4E" w:rsidRPr="009C54AE" w:rsidRDefault="009A5E4E" w:rsidP="00DB38B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169" w:rsidRDefault="00314169" w:rsidP="00C16ABF">
      <w:pPr>
        <w:spacing w:after="0" w:line="240" w:lineRule="auto"/>
      </w:pPr>
      <w:r>
        <w:separator/>
      </w:r>
    </w:p>
  </w:endnote>
  <w:endnote w:type="continuationSeparator" w:id="0">
    <w:p w:rsidR="00314169" w:rsidRDefault="003141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169" w:rsidRDefault="00314169" w:rsidP="00C16ABF">
      <w:pPr>
        <w:spacing w:after="0" w:line="240" w:lineRule="auto"/>
      </w:pPr>
      <w:r>
        <w:separator/>
      </w:r>
    </w:p>
  </w:footnote>
  <w:footnote w:type="continuationSeparator" w:id="0">
    <w:p w:rsidR="00314169" w:rsidRDefault="0031416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641"/>
    <w:rsid w:val="00042A51"/>
    <w:rsid w:val="00042D2E"/>
    <w:rsid w:val="00044C82"/>
    <w:rsid w:val="00056EBE"/>
    <w:rsid w:val="00057421"/>
    <w:rsid w:val="00060D25"/>
    <w:rsid w:val="00070ED6"/>
    <w:rsid w:val="000742DC"/>
    <w:rsid w:val="00084C12"/>
    <w:rsid w:val="0008794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C64"/>
    <w:rsid w:val="000F5615"/>
    <w:rsid w:val="00124BFF"/>
    <w:rsid w:val="0012560E"/>
    <w:rsid w:val="00127108"/>
    <w:rsid w:val="00134B13"/>
    <w:rsid w:val="00146BC0"/>
    <w:rsid w:val="00153C41"/>
    <w:rsid w:val="00154381"/>
    <w:rsid w:val="00161A80"/>
    <w:rsid w:val="001640A7"/>
    <w:rsid w:val="00164FA7"/>
    <w:rsid w:val="00166A03"/>
    <w:rsid w:val="001718A7"/>
    <w:rsid w:val="001737CF"/>
    <w:rsid w:val="00176083"/>
    <w:rsid w:val="00192F37"/>
    <w:rsid w:val="001A70D2"/>
    <w:rsid w:val="001B4EAA"/>
    <w:rsid w:val="001D657B"/>
    <w:rsid w:val="001D7B54"/>
    <w:rsid w:val="001E0209"/>
    <w:rsid w:val="001F2CA2"/>
    <w:rsid w:val="002144C0"/>
    <w:rsid w:val="00223910"/>
    <w:rsid w:val="0022477D"/>
    <w:rsid w:val="002278A9"/>
    <w:rsid w:val="00231E62"/>
    <w:rsid w:val="002336F9"/>
    <w:rsid w:val="0024028F"/>
    <w:rsid w:val="0024154A"/>
    <w:rsid w:val="00244ABC"/>
    <w:rsid w:val="00252D9B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130"/>
    <w:rsid w:val="002D3375"/>
    <w:rsid w:val="002D394B"/>
    <w:rsid w:val="002D73D4"/>
    <w:rsid w:val="002F02A3"/>
    <w:rsid w:val="002F4ABE"/>
    <w:rsid w:val="003018BA"/>
    <w:rsid w:val="0030395F"/>
    <w:rsid w:val="00305C92"/>
    <w:rsid w:val="00314169"/>
    <w:rsid w:val="003151C5"/>
    <w:rsid w:val="00317778"/>
    <w:rsid w:val="003343CF"/>
    <w:rsid w:val="00346FE9"/>
    <w:rsid w:val="0034759A"/>
    <w:rsid w:val="0035001C"/>
    <w:rsid w:val="00350264"/>
    <w:rsid w:val="003503F6"/>
    <w:rsid w:val="0035256B"/>
    <w:rsid w:val="003530DD"/>
    <w:rsid w:val="00363F78"/>
    <w:rsid w:val="003A0A5B"/>
    <w:rsid w:val="003A1176"/>
    <w:rsid w:val="003A3A80"/>
    <w:rsid w:val="003A3F48"/>
    <w:rsid w:val="003B2932"/>
    <w:rsid w:val="003B3E8B"/>
    <w:rsid w:val="003B3FA3"/>
    <w:rsid w:val="003C0BAE"/>
    <w:rsid w:val="003D18A9"/>
    <w:rsid w:val="003D660C"/>
    <w:rsid w:val="003D6CE2"/>
    <w:rsid w:val="003E1941"/>
    <w:rsid w:val="003E2FE6"/>
    <w:rsid w:val="003E49D5"/>
    <w:rsid w:val="003F205D"/>
    <w:rsid w:val="003F2793"/>
    <w:rsid w:val="003F38C0"/>
    <w:rsid w:val="003F4D64"/>
    <w:rsid w:val="00414E3C"/>
    <w:rsid w:val="0042244A"/>
    <w:rsid w:val="0042745A"/>
    <w:rsid w:val="00431D5C"/>
    <w:rsid w:val="004362C6"/>
    <w:rsid w:val="00437FA2"/>
    <w:rsid w:val="00445970"/>
    <w:rsid w:val="00450D1C"/>
    <w:rsid w:val="00461EFC"/>
    <w:rsid w:val="004652C2"/>
    <w:rsid w:val="004706D1"/>
    <w:rsid w:val="00471326"/>
    <w:rsid w:val="00472D22"/>
    <w:rsid w:val="0047598D"/>
    <w:rsid w:val="004840FD"/>
    <w:rsid w:val="00490F7D"/>
    <w:rsid w:val="00491678"/>
    <w:rsid w:val="004968E2"/>
    <w:rsid w:val="004A3EEA"/>
    <w:rsid w:val="004A4D1F"/>
    <w:rsid w:val="004D5282"/>
    <w:rsid w:val="004D63AC"/>
    <w:rsid w:val="004F1551"/>
    <w:rsid w:val="004F3C42"/>
    <w:rsid w:val="004F55A3"/>
    <w:rsid w:val="0050496F"/>
    <w:rsid w:val="005128F4"/>
    <w:rsid w:val="00513B6F"/>
    <w:rsid w:val="00517C63"/>
    <w:rsid w:val="005363C4"/>
    <w:rsid w:val="00536BDE"/>
    <w:rsid w:val="00543ACC"/>
    <w:rsid w:val="0056212A"/>
    <w:rsid w:val="0056696D"/>
    <w:rsid w:val="005925C6"/>
    <w:rsid w:val="0059484D"/>
    <w:rsid w:val="005A0855"/>
    <w:rsid w:val="005A3196"/>
    <w:rsid w:val="005B6A17"/>
    <w:rsid w:val="005C080F"/>
    <w:rsid w:val="005C55E5"/>
    <w:rsid w:val="005C696A"/>
    <w:rsid w:val="005C7E19"/>
    <w:rsid w:val="005E3E81"/>
    <w:rsid w:val="005E6E85"/>
    <w:rsid w:val="005F31D2"/>
    <w:rsid w:val="0061029B"/>
    <w:rsid w:val="0061093D"/>
    <w:rsid w:val="00617230"/>
    <w:rsid w:val="00621CE1"/>
    <w:rsid w:val="006276DB"/>
    <w:rsid w:val="00627FC9"/>
    <w:rsid w:val="00647FA8"/>
    <w:rsid w:val="00650C5F"/>
    <w:rsid w:val="00654934"/>
    <w:rsid w:val="006620D9"/>
    <w:rsid w:val="00671958"/>
    <w:rsid w:val="00675843"/>
    <w:rsid w:val="00696477"/>
    <w:rsid w:val="006A471E"/>
    <w:rsid w:val="006D050F"/>
    <w:rsid w:val="006D0686"/>
    <w:rsid w:val="006D6139"/>
    <w:rsid w:val="006E5D65"/>
    <w:rsid w:val="006F0EDD"/>
    <w:rsid w:val="006F1282"/>
    <w:rsid w:val="006F1FBC"/>
    <w:rsid w:val="006F31E2"/>
    <w:rsid w:val="00700582"/>
    <w:rsid w:val="00706544"/>
    <w:rsid w:val="007072BA"/>
    <w:rsid w:val="0071620A"/>
    <w:rsid w:val="00724677"/>
    <w:rsid w:val="00725459"/>
    <w:rsid w:val="007327BD"/>
    <w:rsid w:val="00734608"/>
    <w:rsid w:val="0073476E"/>
    <w:rsid w:val="007444A7"/>
    <w:rsid w:val="00744F92"/>
    <w:rsid w:val="00745302"/>
    <w:rsid w:val="007461D6"/>
    <w:rsid w:val="00746EC8"/>
    <w:rsid w:val="0075270D"/>
    <w:rsid w:val="00763BF1"/>
    <w:rsid w:val="00766FD4"/>
    <w:rsid w:val="0077479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90D"/>
    <w:rsid w:val="0081554D"/>
    <w:rsid w:val="0081707E"/>
    <w:rsid w:val="008261BE"/>
    <w:rsid w:val="008347D8"/>
    <w:rsid w:val="008449B3"/>
    <w:rsid w:val="008552A2"/>
    <w:rsid w:val="0085747A"/>
    <w:rsid w:val="0086015E"/>
    <w:rsid w:val="00884922"/>
    <w:rsid w:val="00885F64"/>
    <w:rsid w:val="008917F9"/>
    <w:rsid w:val="008921C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FA5"/>
    <w:rsid w:val="00916188"/>
    <w:rsid w:val="00923435"/>
    <w:rsid w:val="00923D7D"/>
    <w:rsid w:val="009508DF"/>
    <w:rsid w:val="00950DAC"/>
    <w:rsid w:val="00954A07"/>
    <w:rsid w:val="0098634C"/>
    <w:rsid w:val="00987706"/>
    <w:rsid w:val="009906D4"/>
    <w:rsid w:val="00997F14"/>
    <w:rsid w:val="009A5E4E"/>
    <w:rsid w:val="009A78D9"/>
    <w:rsid w:val="009C3E31"/>
    <w:rsid w:val="009C54AE"/>
    <w:rsid w:val="009C788E"/>
    <w:rsid w:val="009D3F3B"/>
    <w:rsid w:val="009E0543"/>
    <w:rsid w:val="009E1E1A"/>
    <w:rsid w:val="009E3B41"/>
    <w:rsid w:val="009E47E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021"/>
    <w:rsid w:val="00A53FA5"/>
    <w:rsid w:val="00A54817"/>
    <w:rsid w:val="00A601C8"/>
    <w:rsid w:val="00A60799"/>
    <w:rsid w:val="00A77CEF"/>
    <w:rsid w:val="00A83B3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86"/>
    <w:rsid w:val="00AE5FCB"/>
    <w:rsid w:val="00AF2C1E"/>
    <w:rsid w:val="00B016D0"/>
    <w:rsid w:val="00B06142"/>
    <w:rsid w:val="00B12AB5"/>
    <w:rsid w:val="00B135B1"/>
    <w:rsid w:val="00B3130B"/>
    <w:rsid w:val="00B32B2A"/>
    <w:rsid w:val="00B40ADB"/>
    <w:rsid w:val="00B43B77"/>
    <w:rsid w:val="00B43E80"/>
    <w:rsid w:val="00B607DB"/>
    <w:rsid w:val="00B66529"/>
    <w:rsid w:val="00B737B3"/>
    <w:rsid w:val="00B75946"/>
    <w:rsid w:val="00B8056E"/>
    <w:rsid w:val="00B819C8"/>
    <w:rsid w:val="00B82308"/>
    <w:rsid w:val="00B84609"/>
    <w:rsid w:val="00B90885"/>
    <w:rsid w:val="00B955F5"/>
    <w:rsid w:val="00B96417"/>
    <w:rsid w:val="00BA196A"/>
    <w:rsid w:val="00BA40DB"/>
    <w:rsid w:val="00BB520A"/>
    <w:rsid w:val="00BB69A3"/>
    <w:rsid w:val="00BD3869"/>
    <w:rsid w:val="00BD66E9"/>
    <w:rsid w:val="00BD6FF4"/>
    <w:rsid w:val="00BF2C41"/>
    <w:rsid w:val="00C03F39"/>
    <w:rsid w:val="00C058B4"/>
    <w:rsid w:val="00C05F44"/>
    <w:rsid w:val="00C131B5"/>
    <w:rsid w:val="00C16ABF"/>
    <w:rsid w:val="00C170AE"/>
    <w:rsid w:val="00C17D71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19C9"/>
    <w:rsid w:val="00CE5BAC"/>
    <w:rsid w:val="00CF25BE"/>
    <w:rsid w:val="00CF6482"/>
    <w:rsid w:val="00CF78ED"/>
    <w:rsid w:val="00D02B25"/>
    <w:rsid w:val="00D02EBA"/>
    <w:rsid w:val="00D038FC"/>
    <w:rsid w:val="00D17C3C"/>
    <w:rsid w:val="00D26B2C"/>
    <w:rsid w:val="00D352C9"/>
    <w:rsid w:val="00D425B2"/>
    <w:rsid w:val="00D428D6"/>
    <w:rsid w:val="00D552B2"/>
    <w:rsid w:val="00D608D1"/>
    <w:rsid w:val="00D74119"/>
    <w:rsid w:val="00D7704D"/>
    <w:rsid w:val="00D8075B"/>
    <w:rsid w:val="00D8678B"/>
    <w:rsid w:val="00DA2114"/>
    <w:rsid w:val="00DB38B4"/>
    <w:rsid w:val="00DC646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70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6F4"/>
    <w:rsid w:val="00F4279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6440F-AFAF-430C-A2F8-7E15BC7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9BE06-9382-4EFF-B037-75BC63EA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6</Pages>
  <Words>1468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2020-12-02T21:20:00Z</dcterms:created>
  <dcterms:modified xsi:type="dcterms:W3CDTF">2022-03-14T11:49:00Z</dcterms:modified>
</cp:coreProperties>
</file>